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11" w:rsidRPr="008A0811" w:rsidRDefault="008A0811" w:rsidP="008A0811">
      <w:pPr>
        <w:jc w:val="center"/>
        <w:rPr>
          <w:rFonts w:asciiTheme="majorEastAsia" w:eastAsiaTheme="majorEastAsia" w:hAnsiTheme="majorEastAsia"/>
          <w:b/>
          <w:sz w:val="44"/>
          <w:szCs w:val="44"/>
        </w:rPr>
      </w:pPr>
      <w:r w:rsidRPr="008A0811">
        <w:rPr>
          <w:rFonts w:asciiTheme="majorEastAsia" w:eastAsiaTheme="majorEastAsia" w:hAnsiTheme="majorEastAsia" w:hint="eastAsia"/>
          <w:b/>
          <w:sz w:val="44"/>
          <w:szCs w:val="44"/>
        </w:rPr>
        <w:t>在“不忘初心、牢记使命”主题教育</w:t>
      </w:r>
    </w:p>
    <w:p w:rsidR="008A0811" w:rsidRPr="008A0811" w:rsidRDefault="008A0811" w:rsidP="008A0811">
      <w:pPr>
        <w:jc w:val="center"/>
        <w:rPr>
          <w:rFonts w:asciiTheme="majorEastAsia" w:eastAsiaTheme="majorEastAsia" w:hAnsiTheme="majorEastAsia"/>
          <w:b/>
          <w:sz w:val="44"/>
          <w:szCs w:val="44"/>
        </w:rPr>
      </w:pPr>
      <w:r w:rsidRPr="008A0811">
        <w:rPr>
          <w:rFonts w:asciiTheme="majorEastAsia" w:eastAsiaTheme="majorEastAsia" w:hAnsiTheme="majorEastAsia" w:hint="eastAsia"/>
          <w:b/>
          <w:sz w:val="44"/>
          <w:szCs w:val="44"/>
        </w:rPr>
        <w:t>工作会议上的讲话</w:t>
      </w:r>
    </w:p>
    <w:p w:rsidR="008A0811" w:rsidRPr="008A0811" w:rsidRDefault="008A0811" w:rsidP="008A0811">
      <w:pPr>
        <w:jc w:val="center"/>
        <w:rPr>
          <w:rFonts w:ascii="仿宋" w:eastAsia="仿宋" w:hAnsi="仿宋"/>
          <w:sz w:val="32"/>
          <w:szCs w:val="32"/>
        </w:rPr>
      </w:pPr>
      <w:r w:rsidRPr="008A0811">
        <w:rPr>
          <w:rFonts w:ascii="仿宋" w:eastAsia="仿宋" w:hAnsi="仿宋" w:hint="eastAsia"/>
          <w:sz w:val="32"/>
          <w:szCs w:val="32"/>
        </w:rPr>
        <w:t>（2019年5月31日）</w:t>
      </w:r>
    </w:p>
    <w:p w:rsidR="008A0811" w:rsidRPr="008A0811" w:rsidRDefault="008A0811" w:rsidP="008A0811">
      <w:pPr>
        <w:jc w:val="center"/>
        <w:rPr>
          <w:rFonts w:ascii="仿宋" w:eastAsia="仿宋" w:hAnsi="仿宋"/>
          <w:sz w:val="32"/>
          <w:szCs w:val="32"/>
        </w:rPr>
      </w:pPr>
      <w:r w:rsidRPr="008A0811">
        <w:rPr>
          <w:rFonts w:ascii="仿宋" w:eastAsia="仿宋" w:hAnsi="仿宋" w:hint="eastAsia"/>
          <w:sz w:val="32"/>
          <w:szCs w:val="32"/>
        </w:rPr>
        <w:t>习近平</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下面，我讲3个问题。</w:t>
      </w:r>
    </w:p>
    <w:p w:rsidR="008A0811" w:rsidRPr="002E3FFC" w:rsidRDefault="008A0811" w:rsidP="002E3FFC">
      <w:pPr>
        <w:ind w:firstLineChars="200" w:firstLine="640"/>
        <w:rPr>
          <w:rFonts w:ascii="黑体" w:eastAsia="黑体" w:hAnsi="黑体"/>
          <w:sz w:val="32"/>
          <w:szCs w:val="32"/>
        </w:rPr>
      </w:pPr>
      <w:r w:rsidRPr="002E3FFC">
        <w:rPr>
          <w:rFonts w:ascii="黑体" w:eastAsia="黑体" w:hAnsi="黑体" w:hint="eastAsia"/>
          <w:sz w:val="32"/>
          <w:szCs w:val="32"/>
        </w:rPr>
        <w:t>一、充分认识开展主题教育的重大意义</w:t>
      </w:r>
    </w:p>
    <w:p w:rsid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rsid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t>第一，开展这次主题教育，是用新时代中国特色社会主义思想武装全党的迫切需要。</w:t>
      </w:r>
      <w:r w:rsidRPr="008A0811">
        <w:rPr>
          <w:rFonts w:ascii="仿宋" w:eastAsia="仿宋" w:hAnsi="仿宋" w:hint="eastAsia"/>
          <w:sz w:val="32"/>
          <w:szCs w:val="32"/>
        </w:rPr>
        <w:t>马克思主义是我们立党立国的</w:t>
      </w:r>
      <w:r w:rsidRPr="008A0811">
        <w:rPr>
          <w:rFonts w:ascii="仿宋" w:eastAsia="仿宋" w:hAnsi="仿宋" w:hint="eastAsia"/>
          <w:sz w:val="32"/>
          <w:szCs w:val="32"/>
        </w:rPr>
        <w:lastRenderedPageBreak/>
        <w:t>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rsidR="008A0811" w:rsidRP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t>第二，开展这次主题教育，是推进新时代党的建设的迫切需要。</w:t>
      </w:r>
      <w:r w:rsidRPr="008A0811">
        <w:rPr>
          <w:rFonts w:ascii="仿宋" w:eastAsia="仿宋" w:hAnsi="仿宋" w:hint="eastAsia"/>
          <w:sz w:val="32"/>
          <w:szCs w:val="32"/>
        </w:rPr>
        <w:t>党的十八大以来，我们坚持党要管党、全面从严治党，坚持问题导向，以整治“四风”为突破口，着力解决党内存在的突出问题，以雷霆万钧之力反对腐败，刹住了一些过去被认为不容易刹住的歪风邪气，克服了一些司空见惯的</w:t>
      </w:r>
      <w:r w:rsidRPr="008A0811">
        <w:rPr>
          <w:rFonts w:ascii="仿宋" w:eastAsia="仿宋" w:hAnsi="仿宋" w:hint="eastAsia"/>
          <w:sz w:val="32"/>
          <w:szCs w:val="32"/>
        </w:rPr>
        <w:lastRenderedPageBreak/>
        <w:t>顽瘴痼疾，党风政风明显好转。</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rsidR="008A0811" w:rsidRP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t>第三，开展这次主题教育，是保持党同人民群众血肉联系的迫切需要。</w:t>
      </w:r>
      <w:r w:rsidRPr="008A0811">
        <w:rPr>
          <w:rFonts w:ascii="仿宋" w:eastAsia="仿宋" w:hAnsi="仿宋" w:hint="eastAsia"/>
          <w:sz w:val="32"/>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目前，一些党员干部为民服务不实在、不上心、不尽力，脱离群众。开展这次主题教育，就是要继续教育引导广大党</w:t>
      </w:r>
      <w:r w:rsidRPr="008A0811">
        <w:rPr>
          <w:rFonts w:ascii="仿宋" w:eastAsia="仿宋" w:hAnsi="仿宋" w:hint="eastAsia"/>
          <w:sz w:val="32"/>
          <w:szCs w:val="32"/>
        </w:rPr>
        <w:lastRenderedPageBreak/>
        <w:t>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rsidR="008A0811" w:rsidRP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t>第四，开展这次主题教育，是实现党的十九大确定的目标任务的迫切需要。</w:t>
      </w:r>
      <w:r w:rsidRPr="008A0811">
        <w:rPr>
          <w:rFonts w:ascii="仿宋" w:eastAsia="仿宋" w:hAnsi="仿宋" w:hint="eastAsia"/>
          <w:sz w:val="32"/>
          <w:szCs w:val="32"/>
        </w:rPr>
        <w:t>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目前，一些党员干部干事创业精神不振、担当劲头不够。开展这次主题教育，就是要教育引导广大党员干部发扬革命传统和优良作风，团结带领人民把党的十九大绘就的宏伟蓝图一步一步变为美好现实。</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还要特别强调的是，今年是新中国成立70周年。在这个重要时间节点开展“不忘初心、牢记使命”主题教育，其特别意义在于，无论我们走得多远，都不能忘记来时的路。</w:t>
      </w:r>
      <w:r w:rsidRPr="008A0811">
        <w:rPr>
          <w:rFonts w:ascii="仿宋" w:eastAsia="仿宋" w:hAnsi="仿宋" w:hint="eastAsia"/>
          <w:sz w:val="32"/>
          <w:szCs w:val="32"/>
        </w:rPr>
        <w:lastRenderedPageBreak/>
        <w:t>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8A0811" w:rsidRPr="002E3FFC" w:rsidRDefault="008A0811" w:rsidP="002E3FFC">
      <w:pPr>
        <w:ind w:firstLineChars="200" w:firstLine="640"/>
        <w:rPr>
          <w:rFonts w:ascii="黑体" w:eastAsia="黑体" w:hAnsi="黑体"/>
          <w:sz w:val="32"/>
          <w:szCs w:val="32"/>
        </w:rPr>
      </w:pPr>
      <w:r w:rsidRPr="002E3FFC">
        <w:rPr>
          <w:rFonts w:ascii="黑体" w:eastAsia="黑体" w:hAnsi="黑体" w:hint="eastAsia"/>
          <w:sz w:val="32"/>
          <w:szCs w:val="32"/>
        </w:rPr>
        <w:t>二、准确把握主题教育的目标要求</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党中央对这次主题教育的总要求、目标任务、方法步骤作出了明确规定，要准确把握党中央精神，结合本地区本部门本单位实际，对准目标，积极推进，确保取得预期效果。</w:t>
      </w:r>
    </w:p>
    <w:p w:rsidR="008A0811" w:rsidRP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t>第一，认真贯彻总要求。</w:t>
      </w:r>
      <w:r w:rsidRPr="008A0811">
        <w:rPr>
          <w:rFonts w:ascii="仿宋" w:eastAsia="仿宋" w:hAnsi="仿宋" w:hint="eastAsia"/>
          <w:sz w:val="32"/>
          <w:szCs w:val="32"/>
        </w:rPr>
        <w:t>“守初心、担使命，找差距、抓落实”的总要求，是根据新时代党的建设任务、针对党内存在的突出问题、结合这次主题教育的特点提出来的。</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lastRenderedPageBreak/>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“守初心、担使命，找差距、抓落实”是一个相互联系的整体，要全面把握，贯穿主题教育全过程。</w:t>
      </w:r>
    </w:p>
    <w:p w:rsidR="008A0811" w:rsidRP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lastRenderedPageBreak/>
        <w:t>第二，牢牢把握目标任务。</w:t>
      </w:r>
      <w:r w:rsidRPr="008A0811">
        <w:rPr>
          <w:rFonts w:ascii="仿宋" w:eastAsia="仿宋" w:hAnsi="仿宋" w:hint="eastAsia"/>
          <w:sz w:val="32"/>
          <w:szCs w:val="32"/>
        </w:rPr>
        <w:t>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w:t>
      </w:r>
      <w:r w:rsidRPr="008A0811">
        <w:rPr>
          <w:rFonts w:ascii="仿宋" w:eastAsia="仿宋" w:hAnsi="仿宋" w:hint="eastAsia"/>
          <w:sz w:val="32"/>
          <w:szCs w:val="32"/>
        </w:rPr>
        <w:lastRenderedPageBreak/>
        <w:t>实绩。</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rsidR="008A0811" w:rsidRPr="008A0811" w:rsidRDefault="008A0811" w:rsidP="008A0811">
      <w:pPr>
        <w:ind w:firstLineChars="200" w:firstLine="643"/>
        <w:rPr>
          <w:rFonts w:ascii="仿宋" w:eastAsia="仿宋" w:hAnsi="仿宋"/>
          <w:sz w:val="32"/>
          <w:szCs w:val="32"/>
        </w:rPr>
      </w:pPr>
      <w:r w:rsidRPr="002E3FFC">
        <w:rPr>
          <w:rFonts w:ascii="楷体" w:eastAsia="楷体" w:hAnsi="楷体" w:hint="eastAsia"/>
          <w:b/>
          <w:sz w:val="32"/>
          <w:szCs w:val="32"/>
        </w:rPr>
        <w:t>第三，落实重点措施。</w:t>
      </w:r>
      <w:r w:rsidRPr="008A0811">
        <w:rPr>
          <w:rFonts w:ascii="仿宋" w:eastAsia="仿宋" w:hAnsi="仿宋" w:hint="eastAsia"/>
          <w:sz w:val="32"/>
          <w:szCs w:val="32"/>
        </w:rPr>
        <w:t>这次主题教育不划阶段、不分环节，不是降低标准，而是提出更高要求。各地区各部门各单位要结合实际，创造性开展工作，把学习教育、调查研究、检视问题、整改落实贯穿主题教育全过程，努力取得最好成效。</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w:t>
      </w:r>
      <w:r w:rsidRPr="008A0811">
        <w:rPr>
          <w:rFonts w:ascii="仿宋" w:eastAsia="仿宋" w:hAnsi="仿宋" w:hint="eastAsia"/>
          <w:sz w:val="32"/>
          <w:szCs w:val="32"/>
        </w:rPr>
        <w:lastRenderedPageBreak/>
        <w:t>型教育和警示教育，增强学习教育针对性、实效性、感染力。要宣传那些秉持理想信念、保持崇高境界、坚守初心使命、敢于担当作为的先进典型，形成学习先进、争当先进的良好风尚。</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“人患不知其过，既知之，不能改，是无勇也。”要把“改”字贯穿始终，立查立改、即知即改，能够当下改的，明确时限和要求，按期整改到位；一时解决不了的，要盯住</w:t>
      </w:r>
      <w:r w:rsidRPr="008A0811">
        <w:rPr>
          <w:rFonts w:ascii="仿宋" w:eastAsia="仿宋" w:hAnsi="仿宋" w:hint="eastAsia"/>
          <w:sz w:val="32"/>
          <w:szCs w:val="32"/>
        </w:rPr>
        <w:lastRenderedPageBreak/>
        <w:t>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rsidR="008A0811" w:rsidRPr="002E3FFC" w:rsidRDefault="008A0811" w:rsidP="002E3FFC">
      <w:pPr>
        <w:ind w:firstLineChars="200" w:firstLine="640"/>
        <w:rPr>
          <w:rFonts w:ascii="黑体" w:eastAsia="黑体" w:hAnsi="黑体"/>
          <w:sz w:val="32"/>
          <w:szCs w:val="32"/>
        </w:rPr>
      </w:pPr>
      <w:r w:rsidRPr="002E3FFC">
        <w:rPr>
          <w:rFonts w:ascii="黑体" w:eastAsia="黑体" w:hAnsi="黑体" w:hint="eastAsia"/>
          <w:sz w:val="32"/>
          <w:szCs w:val="32"/>
        </w:rPr>
        <w:t>三、加强对主题教育的领导</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lastRenderedPageBreak/>
        <w:t>这次主题教育，时间紧、任务重、要求高。各地区各部门各单位党委（党组）要高度重视，增强责任感和紧迫感，加强组织领导，强化督促指导，提高主题教育质量。</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宣传舆论要发挥引导作用。要积极宣传党中央决策部署，宣传主题教育的重大意义和实际成效。要宣传正面典型，宣</w:t>
      </w:r>
      <w:r w:rsidRPr="008A0811">
        <w:rPr>
          <w:rFonts w:ascii="仿宋" w:eastAsia="仿宋" w:hAnsi="仿宋" w:hint="eastAsia"/>
          <w:sz w:val="32"/>
          <w:szCs w:val="32"/>
        </w:rPr>
        <w:lastRenderedPageBreak/>
        <w:t>传党员干部身边可信可学的先进人物，推广一批可复制可普及的好经验。要深刻剖析反面典型，以案例明法纪、促整改，发挥警示作用。</w:t>
      </w:r>
    </w:p>
    <w:p w:rsidR="008A0811" w:rsidRPr="008A0811" w:rsidRDefault="008A0811" w:rsidP="008A0811">
      <w:pPr>
        <w:ind w:firstLineChars="200" w:firstLine="640"/>
        <w:rPr>
          <w:rFonts w:ascii="仿宋" w:eastAsia="仿宋" w:hAnsi="仿宋"/>
          <w:sz w:val="32"/>
          <w:szCs w:val="32"/>
        </w:rPr>
      </w:pPr>
      <w:r w:rsidRPr="008A0811">
        <w:rPr>
          <w:rFonts w:ascii="仿宋" w:eastAsia="仿宋" w:hAnsi="仿宋" w:hint="eastAsia"/>
          <w:sz w:val="32"/>
          <w:szCs w:val="32"/>
        </w:rPr>
        <w:t>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rsidR="00363641" w:rsidRDefault="00363641">
      <w:pPr>
        <w:rPr>
          <w:rFonts w:ascii="仿宋" w:eastAsia="仿宋" w:hAnsi="仿宋"/>
          <w:sz w:val="32"/>
          <w:szCs w:val="32"/>
        </w:rPr>
      </w:pPr>
    </w:p>
    <w:p w:rsidR="00C811FA" w:rsidRPr="008A0811" w:rsidRDefault="00363641" w:rsidP="00363641">
      <w:pPr>
        <w:jc w:val="right"/>
        <w:rPr>
          <w:rFonts w:ascii="仿宋" w:eastAsia="仿宋" w:hAnsi="仿宋"/>
          <w:sz w:val="32"/>
          <w:szCs w:val="32"/>
        </w:rPr>
      </w:pPr>
      <w:r>
        <w:rPr>
          <w:rFonts w:ascii="仿宋" w:eastAsia="仿宋" w:hAnsi="仿宋" w:hint="eastAsia"/>
          <w:sz w:val="32"/>
          <w:szCs w:val="32"/>
        </w:rPr>
        <w:t>来源：《求是》2019年第13期</w:t>
      </w:r>
    </w:p>
    <w:sectPr w:rsidR="00C811FA" w:rsidRPr="008A0811" w:rsidSect="00D312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F60" w:rsidRDefault="00251F60" w:rsidP="008A0811">
      <w:r>
        <w:separator/>
      </w:r>
    </w:p>
  </w:endnote>
  <w:endnote w:type="continuationSeparator" w:id="1">
    <w:p w:rsidR="00251F60" w:rsidRDefault="00251F60" w:rsidP="008A0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F60" w:rsidRDefault="00251F60" w:rsidP="008A0811">
      <w:r>
        <w:separator/>
      </w:r>
    </w:p>
  </w:footnote>
  <w:footnote w:type="continuationSeparator" w:id="1">
    <w:p w:rsidR="00251F60" w:rsidRDefault="00251F60" w:rsidP="008A08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811"/>
    <w:rsid w:val="00251F60"/>
    <w:rsid w:val="002E3FFC"/>
    <w:rsid w:val="00363641"/>
    <w:rsid w:val="008A0811"/>
    <w:rsid w:val="00C811FA"/>
    <w:rsid w:val="00D31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2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08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0811"/>
    <w:rPr>
      <w:sz w:val="18"/>
      <w:szCs w:val="18"/>
    </w:rPr>
  </w:style>
  <w:style w:type="paragraph" w:styleId="a4">
    <w:name w:val="footer"/>
    <w:basedOn w:val="a"/>
    <w:link w:val="Char0"/>
    <w:uiPriority w:val="99"/>
    <w:semiHidden/>
    <w:unhideWhenUsed/>
    <w:rsid w:val="008A08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0811"/>
    <w:rPr>
      <w:sz w:val="18"/>
      <w:szCs w:val="18"/>
    </w:rPr>
  </w:style>
  <w:style w:type="paragraph" w:styleId="a5">
    <w:name w:val="List Paragraph"/>
    <w:basedOn w:val="a"/>
    <w:uiPriority w:val="34"/>
    <w:qFormat/>
    <w:rsid w:val="008A081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6751-26CB-4D32-8234-07029E54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921</Words>
  <Characters>5254</Characters>
  <Application>Microsoft Office Word</Application>
  <DocSecurity>0</DocSecurity>
  <Lines>43</Lines>
  <Paragraphs>12</Paragraphs>
  <ScaleCrop>false</ScaleCrop>
  <Company>Microsoft</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dcterms:created xsi:type="dcterms:W3CDTF">2019-10-09T02:10:00Z</dcterms:created>
  <dcterms:modified xsi:type="dcterms:W3CDTF">2019-10-09T07:09:00Z</dcterms:modified>
</cp:coreProperties>
</file>