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B9" w:rsidRPr="009860B9" w:rsidRDefault="009860B9" w:rsidP="009860B9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9860B9">
        <w:rPr>
          <w:rFonts w:asciiTheme="majorEastAsia" w:eastAsiaTheme="majorEastAsia" w:hAnsiTheme="majorEastAsia" w:hint="eastAsia"/>
          <w:sz w:val="44"/>
          <w:szCs w:val="44"/>
        </w:rPr>
        <w:t>牢记初心使命，推进自我革命</w:t>
      </w:r>
    </w:p>
    <w:p w:rsidR="009860B9" w:rsidRPr="009860B9" w:rsidRDefault="009860B9" w:rsidP="009860B9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(2019年6月24日)</w:t>
      </w:r>
    </w:p>
    <w:p w:rsidR="009860B9" w:rsidRDefault="009860B9" w:rsidP="009860B9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习近平</w:t>
      </w:r>
    </w:p>
    <w:p w:rsidR="009860B9" w:rsidRPr="009860B9" w:rsidRDefault="009860B9" w:rsidP="00A23781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在“不忘初心、牢记使命”主题教育深入开展之际，今天，中央政治局以“牢记初心使命，推进自我革命”为题进行第十五次集体学习，目的是总结党的历史经验，结合新时代新要求，推动全党围绕守初心、担使命、找差距、抓落实切实搞好主题教育。这也是中央政治局带头开展主题教育的一项重要安排。</w:t>
      </w:r>
    </w:p>
    <w:p w:rsidR="00A23781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我们党作为百年大党，如何永葆先进性和纯洁性、永葆青春活力，如何永远得到人民拥护和支持，如何实现长期执政，是我们必须回答好、解决好的一个根本性问题。我们党要求全党同志不忘初心、牢记使命，就是要提醒全党同志，党的初心和使命是党的性质宗旨、理想信念、奋斗目标的集中体现，越是长期执政，越不能丢掉马克思主义政党的本色，越不能忘记党的初心使命，越不能丧失自我革命精神。</w:t>
      </w:r>
    </w:p>
    <w:p w:rsidR="00A23781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我们党的初心和使命是建立在马克思主义科学理论基础之上的。马克思、恩格斯在《共产党宣言》中庄严宣告：“过去的一切运动都是少数人的，或者为少数人谋利益的运动。无产阶级的运动是绝大多数人的，为绝大多数人谋利益的独立的运动。”我们党是用马克思主义武装起来的政党，始终把为中国人民谋幸福、为中华民族谋复兴作为自己的初</w:t>
      </w:r>
      <w:r w:rsidRPr="009860B9">
        <w:rPr>
          <w:rFonts w:ascii="仿宋" w:eastAsia="仿宋" w:hAnsi="仿宋" w:hint="eastAsia"/>
          <w:sz w:val="32"/>
          <w:szCs w:val="32"/>
        </w:rPr>
        <w:lastRenderedPageBreak/>
        <w:t>心和使命，并一以贯之体现到党的全部奋斗之中。忘记这个初心和使命，党就会改变性质、改变颜色，就会失去人民、失去未来。只要我们党牢牢坚持立党为公、执政为民，牢牢坚持为中国人民谋幸福、为中华民族谋复兴，不断检视自己，不掩饰缺点，不文过饰非，坚决同一切弱化党的先进性和纯洁性、危害党的肌体健康的现象作斗争，就一定能够始终立于不败之地。</w:t>
      </w:r>
    </w:p>
    <w:p w:rsidR="00A23781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回顾党的历史，为什么我们党在那么弱小的情况下能够逐步发展壮大起来，在腥风血雨中能够一次次绝境重生，在攻坚克难中能够不断从胜利走向胜利，根本原因就在于不管是处于顺境还是逆境，我们党始终坚守为中国人民谋幸福、为中华民族谋复兴这个初心和使命，义无反顾向着这个目标前进，从而赢得了人民衷心拥护和坚定支持。革命战争时期，为实现民族独立、人民解放，我们党百折不挠、浴血奋战，团结带领人民夺取了新民主主义革命胜利，建立了新中国，实现了人民当家作主。新中国成立后，为改变我国一穷二白的落后面貌，我们党迎难而上、艰苦奋斗，团结带领人民确立了社会主义基本制度，取得社会主义建设重大成就。改革开放新时期，为推进改革开放和社会主义现代化建设，我们党解放思想、实事求是、与时俱进，团结带领人民开辟了中国特色社会主义道路，使中华民族大踏步赶上时代，以崭新姿态屹立于世界民族之林。</w:t>
      </w:r>
    </w:p>
    <w:p w:rsidR="00A23781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lastRenderedPageBreak/>
        <w:t>中国特色社会主义进入新时代，我们比历史上任何时期都更接近、更有信心和能力实现中华民族伟大复兴。我们取得的成就举世瞩目，这值得我们自豪，但决不能因此而自满。我讲过：“功成名就时做到居安思危、保持创业初期那种励精图治的精神状态不容易，执掌政权后做到节俭内敛、敬终如始不容易，承平时期严以治吏、防腐戒奢不容易，重大变革关头顺乎潮流、顺应民心不容易。”我们千万不能在一片喝彩声、赞扬声中丧失革命精神和斗志，逐渐陷入安于现状、不思进取、贪图享乐的状态，而是要牢记船到中流浪更急、人到半山路更陡，把不忘初心、牢记使命作为加强党的建设的永恒课题，作为全体党员、干部的终身课题。</w:t>
      </w:r>
    </w:p>
    <w:p w:rsidR="00A23781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做到不忘初心、牢记使命，并不是一件容易的事情，必须有强烈的自我革命精神。在新的征程上，我们要把党建设成为始终走在时代前列、人民衷心拥护、勇于自我革命、经得起各种风浪考验、朝气蓬勃的马克思主义执政党，就必须牢记初心和使命，在新时代把党的自我革命推向深入。</w:t>
      </w:r>
    </w:p>
    <w:p w:rsidR="00A23781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今年是新中国成立70周年，我们党在全国执政也70年了。古人说：“生于忧患，死于安乐。”我们党作为世界第一大党，没有什么外力能够打倒我们，能够打倒我们的只有我们自己。古人说：“惟以改过为能，不以无过为贵。”应该看到，在长期执政条件下，各种弱化党的先进性、损害党的纯洁性的因素无时不有，各种违背初心和使命、动摇党的根基</w:t>
      </w:r>
      <w:r w:rsidRPr="009860B9">
        <w:rPr>
          <w:rFonts w:ascii="仿宋" w:eastAsia="仿宋" w:hAnsi="仿宋" w:hint="eastAsia"/>
          <w:sz w:val="32"/>
          <w:szCs w:val="32"/>
        </w:rPr>
        <w:lastRenderedPageBreak/>
        <w:t>的危险无处不在，如果不严加防范、及时整治，久而久之，必将积重难返，小问题就会变成大问题、小管涌就会沦为大塌方，甚至可能酿成全局性、颠覆性的灾难。</w:t>
      </w:r>
    </w:p>
    <w:p w:rsidR="00A23781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党的十八大以来全面从严治党的成效是显著的，全国人民给予高度评价，但我们不能自满。要清醒认识到，党内存在的政治不纯、思想不纯、组织不纯、作风不纯等突出问题尚未得到根本解决，一些已经解决的问题还可能反弹，新问题不断出现，“四大考验”、“四种危险”依然复杂严峻，党的自我革命任重而道远，决不能有停一停、歇一歇的想法。严重的问题不是存在问题，而是不愿不敢直面问题、不想不去解决问题。不忘初心、牢记使命要靠全党共同努力来实现，每一个党员、干部特别是领导干部必须常怀忧党之心、为党之责、强党之志，积极主动投身到这次主题教育中来。</w:t>
      </w:r>
    </w:p>
    <w:p w:rsidR="00A23781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马克思主义是指导我们改造客观世界和主观世界的锐利思想武器。我们党在推进马克思主义中国化进程中，先后形成了毛泽东思想、邓小平理论、“三个代表”重要思想、科学发展观、新时代中国特色社会主义思想，为推进社会革命和自我革命提供了强大思想武器。我们党继承和发展马克思主义建党学说，形成了关于党的自我革命的丰富思想成果，如坚定理想信念，加强党性修养，从严管党治党，严肃党内政治生活，坚持经常性教育和集中性教育相结合，勇于开展批评和自我批评，加强党内监督，接受人民监督，不断纯洁</w:t>
      </w:r>
      <w:r w:rsidRPr="009860B9">
        <w:rPr>
          <w:rFonts w:ascii="仿宋" w:eastAsia="仿宋" w:hAnsi="仿宋" w:hint="eastAsia"/>
          <w:sz w:val="32"/>
          <w:szCs w:val="32"/>
        </w:rPr>
        <w:lastRenderedPageBreak/>
        <w:t>党的思想、纯洁党的组织、纯洁党的作风、纯洁党的肌体，等等。这些都是推进党的自我革命的重要经验，在这次主题教育中要充分运用并不断发展。</w:t>
      </w:r>
    </w:p>
    <w:p w:rsidR="00A23781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不忘初心、牢记使命，说到底是要解决党内存在的违背初心和使命的各种问题，关键是要有正视问题的自觉和刀刃向内的勇气。无论什么时候，问题总是客观存在的，我们要以“君子检身，常若有过”的态度来检视发现自身不足，做到知耻而后勇。要坚持问题导向，真刀真枪解决问题。讳疾忌医、有病不治，本来可以医好的病症就会拖成不治之症。从实际情况看，党内存在的各种突出问题表现多样，我们要全面查找、全面发力。在党的政治建设方面，要确保党的集中统一，促进全党增强“四个意识”、坚定“四个自信”、做到“两个维护”，净化政治生态，及时清除两面人等政治隐患，防范和化解政治风险。在党的思想建设方面，要坚持不懈加强理论武装，坚定理想信念，牢记党的性质宗旨，强化党性修养，切实解决一些党员、干部理想信念缺失、宗旨意识淡化等问题，不断增强全党同志党的意识、党员意识。在党的组织建设方面，要健全党的组织体系，整顿软弱涣散党组织，不断增强各级党组织的创造力、凝聚力、战斗力，坚决反对个人主义、分散主义、自由主义、本位主义、好人主义，匡正用人导向，净化用人风气，坚决整治选人用人上的不正之风。在党的作风建设和纪律建设方面，要坚持不懈整</w:t>
      </w:r>
      <w:r w:rsidRPr="009860B9">
        <w:rPr>
          <w:rFonts w:ascii="仿宋" w:eastAsia="仿宋" w:hAnsi="仿宋" w:hint="eastAsia"/>
          <w:sz w:val="32"/>
          <w:szCs w:val="32"/>
        </w:rPr>
        <w:lastRenderedPageBreak/>
        <w:t>治“四风”，抓紧解决人民群众反映强烈的形式主义和官僚主义、干部不担当不作为、侵害群众利益等突出问题，持续保持反腐高压态势，铲除寄生在党的肌体上的毒瘤，永葆党的肌体健康。这次主题教育列出的8个方面突出问题，都是可能动摇党的根基、阻碍党的事业的问题，必须以彻底的自我革命精神加以解决。对党内的一些突出问题，人民群众往往看得很清楚。党员、干部初心变没变、使命记得牢不牢，要由群众来评价、由实践来检验。我们不能关起门来搞自我革命，而要多听听人民群众意见，自觉接受人民群众监督。</w:t>
      </w:r>
    </w:p>
    <w:p w:rsidR="00A23781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我在今年年初召开的中央纪委三次全会上，对党的自我净化、自我完善、自我革新、自我提高的内涵作过归纳。这“四个自我”，既有破又有立，既有施药动刀的治病之法又有固本培元的强身之举。要在自我净化上下功夫，通过过滤杂质、清除毒素、割除毒瘤，不断纯洁党的队伍，保证党的肌体健康。古人说：“天下不能常治，有弊所当革也；犹人身不能常安，有疾所当治也。”治病救人，哪能不吃药，对那些顽症须下点猛药才行，对有病毒扩散风险的肿瘤还得动刀子。要在自我完善上下功夫，坚持补短板、强弱项、固根本，防源头、治苗头、打露头，堵塞制度漏洞，健全监督机制，提升党的长期执政能力。就像人一样，身子弱了就要补，免疫力下降就要加强。如果不管不顾，身体就会每况愈下，到问题严重的时候就追悔莫及，正所谓“蚁穴不填，终将溃</w:t>
      </w:r>
      <w:r w:rsidRPr="009860B9">
        <w:rPr>
          <w:rFonts w:ascii="仿宋" w:eastAsia="仿宋" w:hAnsi="仿宋" w:hint="eastAsia"/>
          <w:sz w:val="32"/>
          <w:szCs w:val="32"/>
        </w:rPr>
        <w:lastRenderedPageBreak/>
        <w:t>堤”。要在自我革新上求突破，深刻把握时代发展大势，坚决破除一切不合时宜的思想观念和体制机制弊端，勇于推进理论创新、实践创新、制度创新、文化创新以及各方面创新，通过革故鼎新不断开辟未来。要在自我提高上下功夫，自觉向书本学习、向实践学习、向人民群众学习，加强党性锻炼和政治历练，不断提升政治境界、思想境界、道德境界，全面增强执政本领，建设一支忠诚干净担当的高素质专业化干部队伍。</w:t>
      </w:r>
    </w:p>
    <w:p w:rsidR="00A23781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牢记初心和使命，推进党的自我革命，要注意处理好以下关系。一是要坚持加强党的集中统一领导和解决党内问题相统一，广大党员、干部特别是领导干部要敢于同一切弱化党的领导、动摇党的执政基础、违反党的政治纪律和政治规矩的行为作斗争，坚决克服党内存在的突出问题，拿出壮士断腕、刮骨疗毒的勇气，但不能因为党内存在问题就削弱甚至否认党的领导，走到自断股肱、自毁长城的歪路上去。二是要坚持守正和创新相统一，坚守党的性质宗旨、理想信念、初心使命不动摇，同时要以新的理念、思路、办法、手段解决好党内存在的各种矛盾和问题，不断提高自我革命实效。三是要坚持严管和厚爱相统一，完善监督管理机制，捆住一些人乱作为的手脚，放开广大党员、干部担当作为、干事创业的手脚，把广大党员、干部的积极性、主动性、创造性充分激发出来，形成建功新时代、争创新业绩的浓厚氛围和生</w:t>
      </w:r>
      <w:r w:rsidRPr="009860B9">
        <w:rPr>
          <w:rFonts w:ascii="仿宋" w:eastAsia="仿宋" w:hAnsi="仿宋" w:hint="eastAsia"/>
          <w:sz w:val="32"/>
          <w:szCs w:val="32"/>
        </w:rPr>
        <w:lastRenderedPageBreak/>
        <w:t>动局面。四是要坚持组织推动和个人主动相统一，既要靠各级党组织严格要求、严格教育、严格管理、严格监督，又要靠广大党员、干部自觉行动，主动检视自我，打扫身上的政治灰尘，不断增强政治免疫力。</w:t>
      </w:r>
    </w:p>
    <w:p w:rsidR="00A23781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不忘初心、牢记使命，关键在党的各级领导干部特别是高级干部。领导干部要以上率下，带头深入学习新时代中国特色社会主义思想，带头增强“四个意识”、坚定“四个自信”、做到“两个维护”，带头不忘初心、牢记使命，带头运用批评和自我批评武器，带头坚持真理、修正错误。在这方面，没有局外人，任何人都不能当旁观者。中央政治局的同志尤其要作好示范，在不忘初心、牢记使命上为全党作表率。</w:t>
      </w:r>
    </w:p>
    <w:p w:rsidR="00A23781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最后，我想同大家重温毛主席讲的两段话。一段话是1945年4月24日毛主席在《论联合政府》中讲的：“成千成万的先烈，为着人民的利益，在我们的前头英勇地牺牲了，让我们高举起他们的旗帜，踏着他们的血迹前进吧！”另一段话是1949年3月5日毛主席在中国共产党第七届中央委员会第二次全体会议上讲的：“中国的革命是伟大的，但革命以后的路程更长，工作更伟大，更艰苦。这一点现在就必须向党内讲明白，务必使同志们继续地保持谦虚、谨慎、不骄、不躁的作风，务必使同志们继续地保持艰苦奋斗的作风。我们有批评和自我批评这个马克思列宁主义的武器。我们能够去掉不良作风，保持优良作风。我们能够学会我们原来不</w:t>
      </w:r>
      <w:r w:rsidRPr="009860B9">
        <w:rPr>
          <w:rFonts w:ascii="仿宋" w:eastAsia="仿宋" w:hAnsi="仿宋" w:hint="eastAsia"/>
          <w:sz w:val="32"/>
          <w:szCs w:val="32"/>
        </w:rPr>
        <w:lastRenderedPageBreak/>
        <w:t>懂的东西。我们不但善于破坏一个旧世界，我们还将善于建设一个新世界。”</w:t>
      </w:r>
    </w:p>
    <w:p w:rsidR="009860B9" w:rsidRDefault="009860B9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9860B9">
        <w:rPr>
          <w:rFonts w:ascii="仿宋" w:eastAsia="仿宋" w:hAnsi="仿宋" w:hint="eastAsia"/>
          <w:sz w:val="32"/>
          <w:szCs w:val="32"/>
        </w:rPr>
        <w:t>（这是习近平总书记2019年6月24日在十九届中央政治局第十五次集体学习时的讲话。）</w:t>
      </w:r>
    </w:p>
    <w:p w:rsidR="00A23781" w:rsidRDefault="00A23781" w:rsidP="00A23781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</w:p>
    <w:p w:rsidR="00A23781" w:rsidRPr="009860B9" w:rsidRDefault="00A23781" w:rsidP="00A23781">
      <w:pPr>
        <w:ind w:firstLine="645"/>
        <w:jc w:val="right"/>
        <w:rPr>
          <w:rFonts w:ascii="仿宋" w:eastAsia="仿宋" w:hAnsi="仿宋" w:hint="eastAsia"/>
          <w:sz w:val="32"/>
          <w:szCs w:val="32"/>
        </w:rPr>
      </w:pPr>
      <w:r w:rsidRPr="00A23781">
        <w:rPr>
          <w:rFonts w:ascii="仿宋" w:eastAsia="仿宋" w:hAnsi="仿宋" w:hint="eastAsia"/>
          <w:sz w:val="32"/>
          <w:szCs w:val="32"/>
        </w:rPr>
        <w:t>来源：《求是》</w:t>
      </w:r>
      <w:r>
        <w:rPr>
          <w:rFonts w:ascii="仿宋" w:eastAsia="仿宋" w:hAnsi="仿宋" w:hint="eastAsia"/>
          <w:sz w:val="32"/>
          <w:szCs w:val="32"/>
        </w:rPr>
        <w:t>2019年第</w:t>
      </w:r>
      <w:r w:rsidRPr="00A23781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期</w:t>
      </w:r>
    </w:p>
    <w:p w:rsidR="00DF2B20" w:rsidRPr="009860B9" w:rsidRDefault="00DF2B20" w:rsidP="009860B9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DF2B20" w:rsidRPr="00986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B20" w:rsidRDefault="00DF2B20" w:rsidP="009860B9">
      <w:r>
        <w:separator/>
      </w:r>
    </w:p>
  </w:endnote>
  <w:endnote w:type="continuationSeparator" w:id="1">
    <w:p w:rsidR="00DF2B20" w:rsidRDefault="00DF2B20" w:rsidP="00986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B20" w:rsidRDefault="00DF2B20" w:rsidP="009860B9">
      <w:r>
        <w:separator/>
      </w:r>
    </w:p>
  </w:footnote>
  <w:footnote w:type="continuationSeparator" w:id="1">
    <w:p w:rsidR="00DF2B20" w:rsidRDefault="00DF2B20" w:rsidP="00986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0B9"/>
    <w:rsid w:val="009860B9"/>
    <w:rsid w:val="00A23781"/>
    <w:rsid w:val="00D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0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6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0B9"/>
    <w:rPr>
      <w:sz w:val="18"/>
      <w:szCs w:val="18"/>
    </w:rPr>
  </w:style>
  <w:style w:type="character" w:customStyle="1" w:styleId="appellation2">
    <w:name w:val="appellation2"/>
    <w:basedOn w:val="a0"/>
    <w:rsid w:val="00A23781"/>
    <w:rPr>
      <w:color w:val="66666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028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1357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6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674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6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045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436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6114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745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2446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673</Words>
  <Characters>3841</Characters>
  <Application>Microsoft Office Word</Application>
  <DocSecurity>0</DocSecurity>
  <Lines>32</Lines>
  <Paragraphs>9</Paragraphs>
  <ScaleCrop>false</ScaleCrop>
  <Company>Microsoft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2019-10-09T02:21:00Z</dcterms:created>
  <dcterms:modified xsi:type="dcterms:W3CDTF">2019-10-09T02:34:00Z</dcterms:modified>
</cp:coreProperties>
</file>